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6F0A" w14:textId="77777777" w:rsidR="00B3057D" w:rsidRPr="004C22F8" w:rsidRDefault="00AD1BBB" w:rsidP="004C22F8">
      <w:pPr>
        <w:rPr>
          <w:b/>
          <w:sz w:val="2"/>
          <w:szCs w:val="2"/>
        </w:rPr>
      </w:pPr>
      <w:r>
        <w:rPr>
          <w:b/>
          <w:sz w:val="2"/>
          <w:szCs w:val="2"/>
        </w:rPr>
        <w:tab/>
      </w:r>
    </w:p>
    <w:tbl>
      <w:tblPr>
        <w:tblW w:w="5037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23"/>
        <w:gridCol w:w="2343"/>
        <w:gridCol w:w="2283"/>
        <w:gridCol w:w="2965"/>
        <w:gridCol w:w="4955"/>
      </w:tblGrid>
      <w:tr w:rsidR="004C22F8" w:rsidRPr="008B3CEF" w14:paraId="680D0153" w14:textId="77777777" w:rsidTr="00B94F3A">
        <w:trPr>
          <w:trHeight w:hRule="exact" w:val="42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93ACD9" w14:textId="77777777" w:rsidR="004C22F8" w:rsidRPr="008B3CEF" w:rsidRDefault="004C22F8" w:rsidP="004C22F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5ACEFB" w14:textId="72B70E42" w:rsidR="004C22F8" w:rsidRPr="008B3CEF" w:rsidRDefault="00651B05" w:rsidP="00C875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Smart </w:t>
            </w:r>
            <w:r w:rsidR="006E1617">
              <w:rPr>
                <w:rFonts w:eastAsia="Times New Roman" w:cstheme="minorHAnsi"/>
                <w:sz w:val="20"/>
                <w:szCs w:val="20"/>
                <w:lang w:eastAsia="en-GB"/>
              </w:rPr>
              <w:t>Maintenance Engineer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C35E55" w14:textId="77777777" w:rsidR="004C22F8" w:rsidRPr="008B3CEF" w:rsidRDefault="004C22F8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Department: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2FA" w14:textId="05797A53" w:rsidR="004C22F8" w:rsidRPr="008B3CEF" w:rsidRDefault="006E1617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Smart Maintenance</w:t>
            </w:r>
          </w:p>
        </w:tc>
      </w:tr>
      <w:tr w:rsidR="001255C2" w:rsidRPr="008B3CEF" w14:paraId="65BFE4B7" w14:textId="77777777" w:rsidTr="00B94F3A">
        <w:trPr>
          <w:trHeight w:hRule="exact" w:val="42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F8CB8E" w14:textId="77777777" w:rsidR="001255C2" w:rsidRPr="008B3CEF" w:rsidRDefault="001255C2" w:rsidP="001255C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Grade:</w:t>
            </w:r>
          </w:p>
          <w:p w14:paraId="44A5F0D6" w14:textId="77777777" w:rsidR="001255C2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150AF3" w14:textId="77777777" w:rsidR="001255C2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1D183" w14:textId="77777777" w:rsidR="001255C2" w:rsidRPr="008B3CEF" w:rsidRDefault="001255C2" w:rsidP="001255C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Reports to:</w:t>
            </w:r>
          </w:p>
          <w:p w14:paraId="2CDF6223" w14:textId="77777777" w:rsidR="001255C2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080" w14:textId="4763AD9D" w:rsidR="00D94692" w:rsidRPr="00651B05" w:rsidRDefault="00C97554" w:rsidP="00651B0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Field Manager – Smart </w:t>
            </w:r>
            <w:r w:rsidR="006E161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Maintenance </w:t>
            </w:r>
          </w:p>
          <w:p w14:paraId="624E026C" w14:textId="77777777" w:rsidR="001255C2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255C2" w:rsidRPr="008B3CEF" w14:paraId="46508A74" w14:textId="77777777" w:rsidTr="00B94F3A">
        <w:trPr>
          <w:trHeight w:hRule="exact" w:val="42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DB62783" w14:textId="77777777" w:rsidR="001255C2" w:rsidRPr="008B3CEF" w:rsidRDefault="001255C2" w:rsidP="001255C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Number of Reports:</w:t>
            </w:r>
          </w:p>
          <w:p w14:paraId="201676B4" w14:textId="77777777" w:rsidR="001255C2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8D48E04" w14:textId="77777777" w:rsidR="001255C2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8F2E4" w14:textId="77777777" w:rsidR="001255C2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Most Senior Report: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DA96" w14:textId="593C9817" w:rsidR="001255C2" w:rsidRPr="008B3CEF" w:rsidRDefault="00796967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Service Delivery Manager</w:t>
            </w:r>
            <w:r w:rsidR="00C975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Smart </w:t>
            </w:r>
            <w:r w:rsidR="006E161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Maintenance </w:t>
            </w:r>
          </w:p>
        </w:tc>
      </w:tr>
      <w:tr w:rsidR="004C22F8" w:rsidRPr="008B3CEF" w14:paraId="094D1D8E" w14:textId="77777777" w:rsidTr="00D21725">
        <w:trPr>
          <w:trHeight w:val="6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DC5571" w14:textId="173319EC" w:rsidR="00724966" w:rsidRDefault="004C22F8" w:rsidP="0058040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Role Outline:</w:t>
            </w:r>
            <w:r w:rsidR="0058040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51B0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22AFB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</w:t>
            </w:r>
            <w:r w:rsidR="00651B05">
              <w:rPr>
                <w:sz w:val="20"/>
              </w:rPr>
              <w:t xml:space="preserve">ndertake various </w:t>
            </w:r>
            <w:r w:rsidR="00724966">
              <w:rPr>
                <w:sz w:val="20"/>
              </w:rPr>
              <w:t xml:space="preserve">activities </w:t>
            </w:r>
            <w:r w:rsidR="00651B05">
              <w:rPr>
                <w:sz w:val="20"/>
              </w:rPr>
              <w:t>using hand held</w:t>
            </w:r>
            <w:r w:rsidR="0024244C">
              <w:rPr>
                <w:sz w:val="20"/>
              </w:rPr>
              <w:t xml:space="preserve"> tools to work on smart meters in a non-technical perspective</w:t>
            </w:r>
            <w:r w:rsidR="006E1617">
              <w:rPr>
                <w:sz w:val="20"/>
              </w:rPr>
              <w:t xml:space="preserve"> under limited scope </w:t>
            </w:r>
            <w:proofErr w:type="gramStart"/>
            <w:r w:rsidR="006E1617">
              <w:rPr>
                <w:sz w:val="20"/>
              </w:rPr>
              <w:t xml:space="preserve">MACOPA </w:t>
            </w:r>
            <w:r w:rsidR="0024244C">
              <w:rPr>
                <w:sz w:val="20"/>
              </w:rPr>
              <w:t>.</w:t>
            </w:r>
            <w:proofErr w:type="gramEnd"/>
            <w:r w:rsidR="0024244C">
              <w:rPr>
                <w:sz w:val="20"/>
              </w:rPr>
              <w:t xml:space="preserve"> There is no live electric </w:t>
            </w:r>
            <w:r w:rsidR="00C97554">
              <w:rPr>
                <w:sz w:val="20"/>
              </w:rPr>
              <w:t xml:space="preserve">or gas </w:t>
            </w:r>
            <w:r w:rsidR="0024244C">
              <w:rPr>
                <w:sz w:val="20"/>
              </w:rPr>
              <w:t>work so no previous technical qualifications are required or given.  Once done record all details of the visit on a PDA/tablet</w:t>
            </w:r>
            <w:r w:rsidR="00724966">
              <w:rPr>
                <w:sz w:val="20"/>
              </w:rPr>
              <w:t xml:space="preserve"> or </w:t>
            </w:r>
            <w:r w:rsidR="00651B05">
              <w:rPr>
                <w:sz w:val="20"/>
              </w:rPr>
              <w:t xml:space="preserve">other equipment as required, </w:t>
            </w:r>
            <w:r w:rsidR="00651B05" w:rsidRPr="00651B05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to the relevant and current standards for new and existing customers. </w:t>
            </w:r>
            <w:r w:rsidR="00651B05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</w:t>
            </w:r>
            <w:r w:rsidR="00C875E2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This will entail</w:t>
            </w:r>
            <w:r w:rsidR="0072496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supporting the business from a field based role visiting properties assigned to undertake work in relation to smart meters for both domestic and commercial </w:t>
            </w:r>
            <w:r w:rsidR="006E1617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customers</w:t>
            </w:r>
            <w:r w:rsidR="0072496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.</w:t>
            </w:r>
          </w:p>
          <w:p w14:paraId="11C6869A" w14:textId="77777777" w:rsidR="00724966" w:rsidRDefault="00724966" w:rsidP="0058040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08267E6B" w14:textId="77777777" w:rsidR="00724966" w:rsidRDefault="00724966" w:rsidP="0058040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This includes but is not limited to; </w:t>
            </w:r>
            <w:r w:rsidR="00C875E2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re-</w:t>
            </w:r>
            <w:r w:rsidR="00F27F6F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communication</w:t>
            </w:r>
            <w:r w:rsidR="00C875E2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p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rocesses on Gas and Electric</w:t>
            </w:r>
            <w:r w:rsidR="00C875E2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smart meters</w:t>
            </w:r>
            <w:r w:rsidR="00C9755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changing sims cards, modems and small gain aerials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, re-joining smart devices to the network whilst in contact with energy companies</w:t>
            </w:r>
            <w:r w:rsidR="00DE72C5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, </w:t>
            </w:r>
            <w:r w:rsidR="00C97554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exchanging batteries on gas token meters, installation of high gain aerials on externals of the property using ladders, </w:t>
            </w:r>
            <w:r w:rsidR="00DE72C5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c</w:t>
            </w:r>
            <w:r w:rsidR="00DE72C5" w:rsidRPr="00651B05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ompletion of site s</w:t>
            </w:r>
            <w:r w:rsidR="00DE72C5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urveys and other supporting work that require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a field based engineer to visit properties.</w:t>
            </w:r>
          </w:p>
          <w:p w14:paraId="47CC7263" w14:textId="77777777" w:rsidR="00651B05" w:rsidRPr="008B3CEF" w:rsidRDefault="00651B05" w:rsidP="00DE72C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C22F8" w:rsidRPr="008B3CEF" w14:paraId="528956D6" w14:textId="77777777" w:rsidTr="00D21725"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737F0A" w14:textId="77777777" w:rsidR="004C22F8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Key Performance Indicators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D9426" w14:textId="77777777" w:rsidR="004C22F8" w:rsidRPr="008B3CEF" w:rsidRDefault="001255C2" w:rsidP="002264A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Key Responsibilities</w:t>
            </w:r>
          </w:p>
        </w:tc>
      </w:tr>
      <w:tr w:rsidR="004C22F8" w:rsidRPr="008B3CEF" w14:paraId="0A154F0F" w14:textId="77777777" w:rsidTr="00D21725"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D53232" w14:textId="77777777" w:rsidR="00651B05" w:rsidRDefault="00651B05" w:rsidP="00651B05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Would vary dependant on location and product service, but clearly defined locally.</w:t>
            </w:r>
          </w:p>
          <w:p w14:paraId="02F39BEF" w14:textId="77777777" w:rsidR="00F112DE" w:rsidRPr="008B3CEF" w:rsidRDefault="00F112DE" w:rsidP="00651B05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55D" w14:textId="77777777" w:rsidR="00D94692" w:rsidRPr="00B61BF4" w:rsidRDefault="00D94692" w:rsidP="00B61BF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Flexibility to adapt working hours to meet with customer</w:t>
            </w:r>
            <w:r w:rsidR="00724966">
              <w:rPr>
                <w:sz w:val="20"/>
              </w:rPr>
              <w:t>/client</w:t>
            </w:r>
            <w:r w:rsidRPr="00B61BF4">
              <w:rPr>
                <w:sz w:val="20"/>
              </w:rPr>
              <w:t xml:space="preserve"> requirements.</w:t>
            </w:r>
          </w:p>
          <w:p w14:paraId="7CED5AB3" w14:textId="77777777" w:rsidR="00D94692" w:rsidRPr="00B61BF4" w:rsidRDefault="00D94692" w:rsidP="00B61BF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 xml:space="preserve">Provide excellent Customer Service to meet the </w:t>
            </w:r>
            <w:r w:rsidR="00DE72C5">
              <w:rPr>
                <w:sz w:val="20"/>
              </w:rPr>
              <w:t>standards expected of M Group.</w:t>
            </w:r>
          </w:p>
          <w:p w14:paraId="38BD74AC" w14:textId="77777777" w:rsidR="00651B05" w:rsidRPr="00B61BF4" w:rsidRDefault="00651B05" w:rsidP="00B61BF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Adhere to strict health &amp; safety guidelines.</w:t>
            </w:r>
          </w:p>
          <w:p w14:paraId="5731B6D6" w14:textId="77777777" w:rsidR="00D94692" w:rsidRPr="00B61BF4" w:rsidRDefault="00D94692" w:rsidP="00B61BF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Calling customers to advise time of arrival.</w:t>
            </w:r>
          </w:p>
          <w:p w14:paraId="29400D1B" w14:textId="77777777" w:rsidR="00D94692" w:rsidRPr="00B61BF4" w:rsidRDefault="00DE72C5" w:rsidP="00B61BF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Provide accurate information and data via tablet.</w:t>
            </w:r>
          </w:p>
          <w:p w14:paraId="194384BA" w14:textId="77777777" w:rsidR="00D94692" w:rsidRPr="00B61BF4" w:rsidRDefault="00D94692" w:rsidP="00B61BF4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 xml:space="preserve">Promote </w:t>
            </w:r>
            <w:r w:rsidR="00DE72C5">
              <w:rPr>
                <w:sz w:val="20"/>
              </w:rPr>
              <w:t xml:space="preserve">MDS </w:t>
            </w:r>
            <w:r w:rsidRPr="00B61BF4">
              <w:rPr>
                <w:sz w:val="20"/>
              </w:rPr>
              <w:t>image at all times. </w:t>
            </w:r>
          </w:p>
          <w:p w14:paraId="4E4784B9" w14:textId="77777777" w:rsidR="00DE72C5" w:rsidRPr="00DE72C5" w:rsidRDefault="00420B3B" w:rsidP="00651B05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Be able to recognise </w:t>
            </w:r>
            <w:r w:rsidR="00DE72C5">
              <w:rPr>
                <w:sz w:val="20"/>
              </w:rPr>
              <w:t>health &amp; safety risks and report accordingly.</w:t>
            </w:r>
          </w:p>
          <w:p w14:paraId="28BB8D0B" w14:textId="77777777" w:rsidR="00651B05" w:rsidRDefault="008C3D28" w:rsidP="00651B05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Carry out </w:t>
            </w:r>
            <w:r w:rsidR="00DE72C5">
              <w:rPr>
                <w:sz w:val="20"/>
              </w:rPr>
              <w:t>ad</w:t>
            </w:r>
            <w:r w:rsidR="0024244C">
              <w:rPr>
                <w:sz w:val="20"/>
              </w:rPr>
              <w:t>-</w:t>
            </w:r>
            <w:r w:rsidR="00DE72C5">
              <w:rPr>
                <w:sz w:val="20"/>
              </w:rPr>
              <w:t xml:space="preserve">hoc work </w:t>
            </w:r>
            <w:r w:rsidR="00651B05">
              <w:rPr>
                <w:sz w:val="20"/>
              </w:rPr>
              <w:t>as and when requested such as carrying out surveys or verifying customer details</w:t>
            </w:r>
          </w:p>
          <w:p w14:paraId="3E1E9EB0" w14:textId="77777777" w:rsidR="00651B05" w:rsidRPr="00B61BF4" w:rsidRDefault="00651B05" w:rsidP="00651B05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sz w:val="20"/>
              </w:rPr>
            </w:pPr>
            <w:r>
              <w:rPr>
                <w:sz w:val="20"/>
              </w:rPr>
              <w:t>Achieve and exceed work performance targets and adhere to ISO 9002 procedures</w:t>
            </w:r>
          </w:p>
          <w:p w14:paraId="37BA888D" w14:textId="77777777" w:rsidR="00B22AFB" w:rsidRPr="00B22AFB" w:rsidRDefault="00651B05" w:rsidP="00C97554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cs="Arial"/>
                <w:lang w:eastAsia="en-GB"/>
              </w:rPr>
            </w:pPr>
            <w:r w:rsidRPr="00C97554">
              <w:rPr>
                <w:sz w:val="20"/>
              </w:rPr>
              <w:t>Other duties may be undertaken as and when required, in particular when new business is gained</w:t>
            </w:r>
          </w:p>
        </w:tc>
      </w:tr>
      <w:tr w:rsidR="004C22F8" w:rsidRPr="008B3CEF" w14:paraId="339504ED" w14:textId="77777777" w:rsidTr="00D21725"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86B103" w14:textId="77777777" w:rsidR="004C22F8" w:rsidRPr="008B3CEF" w:rsidRDefault="001255C2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Skills and Qualifications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41B3A1" w14:textId="77777777" w:rsidR="004C22F8" w:rsidRPr="008B3CEF" w:rsidRDefault="002264A8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Competencies</w:t>
            </w:r>
            <w:r w:rsidR="001255C2" w:rsidRPr="008B3CEF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Knowledge</w:t>
            </w:r>
          </w:p>
        </w:tc>
      </w:tr>
      <w:tr w:rsidR="004C22F8" w:rsidRPr="004C22F8" w14:paraId="78105E65" w14:textId="77777777" w:rsidTr="00D21725">
        <w:trPr>
          <w:trHeight w:val="2748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EABEFA" w14:textId="77777777" w:rsidR="001255C2" w:rsidRPr="008B3CEF" w:rsidRDefault="001255C2" w:rsidP="00D217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Essential</w:t>
            </w:r>
          </w:p>
          <w:p w14:paraId="26AD7695" w14:textId="77777777" w:rsidR="00DE72C5" w:rsidRDefault="00DE72C5" w:rsidP="008C3D2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Excellent organisational skills</w:t>
            </w:r>
          </w:p>
          <w:p w14:paraId="67AAEC0C" w14:textId="77777777" w:rsidR="00DE72C5" w:rsidRDefault="00DE72C5" w:rsidP="008C3D2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Ability to adapt to changing needs.</w:t>
            </w:r>
          </w:p>
          <w:p w14:paraId="232E71DC" w14:textId="77777777" w:rsidR="00724966" w:rsidRDefault="00724966" w:rsidP="008C3D2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E</w:t>
            </w:r>
            <w:r w:rsidRPr="008C3D28">
              <w:rPr>
                <w:sz w:val="20"/>
              </w:rPr>
              <w:t xml:space="preserve">xperience </w:t>
            </w:r>
            <w:r>
              <w:rPr>
                <w:sz w:val="20"/>
              </w:rPr>
              <w:t xml:space="preserve">of using hand tools </w:t>
            </w:r>
          </w:p>
          <w:p w14:paraId="47D2D52C" w14:textId="77777777" w:rsidR="00CD3AF6" w:rsidRDefault="00724966" w:rsidP="008C3D2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Experience of outdoor working</w:t>
            </w:r>
          </w:p>
          <w:p w14:paraId="7E48C110" w14:textId="77777777" w:rsidR="00B22AFB" w:rsidRPr="008C3D28" w:rsidRDefault="00B22AFB" w:rsidP="008C3D2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Willingness to develop in the Protect My Property brand</w:t>
            </w:r>
          </w:p>
          <w:p w14:paraId="482378F9" w14:textId="77777777" w:rsidR="008C3D28" w:rsidRDefault="008C3D28" w:rsidP="00D217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E4D388" w14:textId="77777777" w:rsidR="001255C2" w:rsidRPr="008B3CEF" w:rsidRDefault="001255C2" w:rsidP="00D217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sz w:val="20"/>
                <w:szCs w:val="20"/>
                <w:lang w:eastAsia="en-GB"/>
              </w:rPr>
              <w:t>Desirable</w:t>
            </w:r>
          </w:p>
          <w:p w14:paraId="4C93D189" w14:textId="77777777" w:rsidR="008B3CEF" w:rsidRPr="008B3CEF" w:rsidRDefault="008B3CEF" w:rsidP="0058040E">
            <w:pPr>
              <w:pStyle w:val="ListParagraph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DDA5966" w14:textId="77777777" w:rsidR="00724966" w:rsidRPr="008C3D28" w:rsidRDefault="00724966" w:rsidP="00724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Experience within a meter reading role and ideally smart meters.</w:t>
            </w:r>
          </w:p>
          <w:p w14:paraId="1CA475B9" w14:textId="77777777" w:rsidR="00B61BF4" w:rsidRPr="008C3D28" w:rsidRDefault="00724966" w:rsidP="008C3D2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E</w:t>
            </w:r>
            <w:r w:rsidR="00B61BF4" w:rsidRPr="008C3D28">
              <w:rPr>
                <w:sz w:val="20"/>
              </w:rPr>
              <w:t xml:space="preserve">xperience </w:t>
            </w:r>
            <w:r w:rsidR="007A7D0B">
              <w:rPr>
                <w:sz w:val="20"/>
              </w:rPr>
              <w:t>of using hand tools and small 18v power tools.</w:t>
            </w:r>
          </w:p>
          <w:p w14:paraId="6C45019C" w14:textId="77777777" w:rsidR="00B61BF4" w:rsidRDefault="00B61BF4" w:rsidP="008C3D2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</w:p>
          <w:p w14:paraId="2E5BC1D9" w14:textId="77777777" w:rsidR="00F112DE" w:rsidRPr="008B3CEF" w:rsidRDefault="00F112DE" w:rsidP="00D21725">
            <w:pPr>
              <w:pStyle w:val="ListParagraph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1286532" w14:textId="77777777" w:rsidR="00F112DE" w:rsidRPr="008B3CEF" w:rsidRDefault="00F112DE" w:rsidP="00D21725">
            <w:pPr>
              <w:spacing w:after="0"/>
              <w:rPr>
                <w:lang w:eastAsia="en-GB"/>
              </w:rPr>
            </w:pPr>
          </w:p>
          <w:p w14:paraId="55BEEDF4" w14:textId="77777777" w:rsidR="00F112DE" w:rsidRPr="008B3CEF" w:rsidRDefault="00F112DE" w:rsidP="00D21725">
            <w:pPr>
              <w:spacing w:after="0"/>
              <w:rPr>
                <w:lang w:eastAsia="en-GB"/>
              </w:rPr>
            </w:pPr>
          </w:p>
          <w:p w14:paraId="18BB8BB9" w14:textId="77777777" w:rsidR="00F112DE" w:rsidRPr="008B3CEF" w:rsidRDefault="00F112DE" w:rsidP="00D21725">
            <w:pPr>
              <w:spacing w:after="0"/>
              <w:ind w:firstLine="720"/>
              <w:rPr>
                <w:lang w:eastAsia="en-GB"/>
              </w:rPr>
            </w:pPr>
          </w:p>
          <w:p w14:paraId="6DEC0921" w14:textId="77777777" w:rsidR="00F112DE" w:rsidRPr="008B3CEF" w:rsidRDefault="00F112DE" w:rsidP="00D21725">
            <w:pPr>
              <w:spacing w:after="0"/>
              <w:rPr>
                <w:lang w:eastAsia="en-GB"/>
              </w:rPr>
            </w:pP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6D" w14:textId="77777777" w:rsidR="00CD3AF6" w:rsidRDefault="002264A8" w:rsidP="00D217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sz w:val="20"/>
                <w:szCs w:val="20"/>
                <w:lang w:eastAsia="en-GB"/>
              </w:rPr>
              <w:t>Essential</w:t>
            </w:r>
          </w:p>
          <w:p w14:paraId="5DBA5B61" w14:textId="77777777" w:rsidR="00D94692" w:rsidRPr="00B61BF4" w:rsidRDefault="00D94692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Dedicated to the provision of excellent customer services</w:t>
            </w:r>
          </w:p>
          <w:p w14:paraId="51508D93" w14:textId="77777777" w:rsidR="00D94692" w:rsidRDefault="00D94692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Self-motivated and enthusiastic</w:t>
            </w:r>
          </w:p>
          <w:p w14:paraId="1A542B7A" w14:textId="77777777" w:rsidR="00DE72C5" w:rsidRPr="00B61BF4" w:rsidRDefault="00DE72C5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Good knowledge of local and surrounding areas. These areas can change as the demand requires.</w:t>
            </w:r>
          </w:p>
          <w:p w14:paraId="2A14B074" w14:textId="77777777" w:rsidR="00DE72C5" w:rsidRDefault="00DE72C5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Ability to self-motivate as lone working role.</w:t>
            </w:r>
          </w:p>
          <w:p w14:paraId="76C21067" w14:textId="77777777" w:rsidR="00D94692" w:rsidRDefault="00D94692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Develop a team atmosphere through hard work, calmness and consistency</w:t>
            </w:r>
            <w:r w:rsidR="00B61BF4">
              <w:rPr>
                <w:sz w:val="20"/>
              </w:rPr>
              <w:t xml:space="preserve"> whilst working unaccompanied</w:t>
            </w:r>
          </w:p>
          <w:p w14:paraId="0DFC3D73" w14:textId="77777777" w:rsidR="00B61BF4" w:rsidRPr="00B61BF4" w:rsidRDefault="00DE72C5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Ability to adapt to changing needs of the business.</w:t>
            </w:r>
          </w:p>
          <w:p w14:paraId="20CE2C56" w14:textId="77777777" w:rsidR="00B61BF4" w:rsidRDefault="00B61BF4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 xml:space="preserve">Dealing with complexity </w:t>
            </w:r>
          </w:p>
          <w:p w14:paraId="2087A4A1" w14:textId="77777777" w:rsidR="00B22AFB" w:rsidRDefault="00B22AFB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No colour sight deficiency (due to nature of work)</w:t>
            </w:r>
          </w:p>
          <w:p w14:paraId="0EC36F9C" w14:textId="77777777" w:rsidR="00D94692" w:rsidRDefault="00D94692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Full Driving licence</w:t>
            </w:r>
          </w:p>
          <w:p w14:paraId="7A9D7335" w14:textId="77777777" w:rsidR="0042586D" w:rsidRPr="00B61BF4" w:rsidRDefault="0042586D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Ability to learn quickly and grasp new tasks/oppurtunities.</w:t>
            </w:r>
          </w:p>
          <w:p w14:paraId="0559B9A9" w14:textId="77777777" w:rsidR="00D94692" w:rsidRPr="0058040E" w:rsidRDefault="00D94692" w:rsidP="00D9469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8040E">
              <w:rPr>
                <w:rFonts w:eastAsia="Times New Roman" w:cstheme="minorHAnsi"/>
                <w:sz w:val="20"/>
                <w:szCs w:val="20"/>
                <w:lang w:eastAsia="en-GB"/>
              </w:rPr>
              <w:t>Knowledge:</w:t>
            </w:r>
          </w:p>
          <w:p w14:paraId="5E34302E" w14:textId="77777777" w:rsidR="00D94692" w:rsidRPr="00B61BF4" w:rsidRDefault="00D94692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Ability to lift, carry and climb ladders, ensuring conformance to health and safety requirements</w:t>
            </w:r>
          </w:p>
          <w:p w14:paraId="13293FDD" w14:textId="77777777" w:rsidR="00D94692" w:rsidRPr="00B61BF4" w:rsidRDefault="00D94692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Abil</w:t>
            </w:r>
            <w:r w:rsidR="00B61BF4">
              <w:rPr>
                <w:sz w:val="20"/>
              </w:rPr>
              <w:t xml:space="preserve">ity to use </w:t>
            </w:r>
            <w:r w:rsidR="00DE72C5">
              <w:rPr>
                <w:sz w:val="20"/>
              </w:rPr>
              <w:t>hand &amp; 18v power tools.</w:t>
            </w:r>
          </w:p>
          <w:p w14:paraId="3083AB06" w14:textId="77777777" w:rsidR="00D94692" w:rsidRPr="008B3CEF" w:rsidRDefault="00D94692" w:rsidP="00D217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644BF53" w14:textId="77777777" w:rsidR="004C22F8" w:rsidRPr="008B3CEF" w:rsidRDefault="002264A8" w:rsidP="00D217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B3CEF">
              <w:rPr>
                <w:rFonts w:eastAsia="Times New Roman" w:cstheme="minorHAnsi"/>
                <w:sz w:val="20"/>
                <w:szCs w:val="20"/>
                <w:lang w:eastAsia="en-GB"/>
              </w:rPr>
              <w:t>Desirable</w:t>
            </w:r>
          </w:p>
          <w:p w14:paraId="566CAB31" w14:textId="77777777" w:rsidR="00DE72C5" w:rsidRDefault="00DE72C5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Experience of smart meters</w:t>
            </w:r>
          </w:p>
          <w:p w14:paraId="21F0610D" w14:textId="77777777" w:rsidR="00B61BF4" w:rsidRDefault="00B61BF4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61BF4">
              <w:rPr>
                <w:sz w:val="20"/>
              </w:rPr>
              <w:t>S</w:t>
            </w:r>
            <w:r w:rsidR="00420B3B">
              <w:rPr>
                <w:sz w:val="20"/>
              </w:rPr>
              <w:t xml:space="preserve">ome </w:t>
            </w:r>
            <w:r w:rsidRPr="00B61BF4">
              <w:rPr>
                <w:sz w:val="20"/>
              </w:rPr>
              <w:t>electrical knowledge and have proven background through recognised apprenticeship or hold similar qualification</w:t>
            </w:r>
          </w:p>
          <w:p w14:paraId="1DC7F8EE" w14:textId="77777777" w:rsidR="0058040E" w:rsidRPr="00B61BF4" w:rsidRDefault="00B61BF4" w:rsidP="00DE72C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sz w:val="20"/>
              </w:rPr>
              <w:t>Sales &amp; Customer facing experience.</w:t>
            </w:r>
          </w:p>
          <w:p w14:paraId="1BA587B2" w14:textId="77777777" w:rsidR="004C22F8" w:rsidRDefault="004C22F8" w:rsidP="0058040E">
            <w:pPr>
              <w:pStyle w:val="ListParagraph"/>
              <w:rPr>
                <w:rFonts w:ascii="Calibri" w:hAnsi="Calibri" w:cs="Arial"/>
                <w:sz w:val="20"/>
              </w:rPr>
            </w:pPr>
          </w:p>
          <w:p w14:paraId="38538B36" w14:textId="77777777" w:rsidR="00651B05" w:rsidRPr="008B3CEF" w:rsidRDefault="00651B05" w:rsidP="00651B05">
            <w:pPr>
              <w:pStyle w:val="ListParagraph"/>
              <w:rPr>
                <w:rFonts w:ascii="Calibri" w:hAnsi="Calibri" w:cs="Arial"/>
                <w:sz w:val="20"/>
              </w:rPr>
            </w:pPr>
          </w:p>
        </w:tc>
      </w:tr>
    </w:tbl>
    <w:p w14:paraId="27024958" w14:textId="77777777" w:rsidR="00B3057D" w:rsidRDefault="00B3057D" w:rsidP="00D21725">
      <w:pPr>
        <w:spacing w:after="0"/>
      </w:pPr>
    </w:p>
    <w:sectPr w:rsidR="00B3057D" w:rsidSect="00D21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FA71" w14:textId="77777777" w:rsidR="00982879" w:rsidRDefault="00982879" w:rsidP="00B3057D">
      <w:pPr>
        <w:spacing w:after="0" w:line="240" w:lineRule="auto"/>
      </w:pPr>
      <w:r>
        <w:separator/>
      </w:r>
    </w:p>
  </w:endnote>
  <w:endnote w:type="continuationSeparator" w:id="0">
    <w:p w14:paraId="53D5E427" w14:textId="77777777" w:rsidR="00982879" w:rsidRDefault="00982879" w:rsidP="00B3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3138" w14:textId="77777777" w:rsidR="006E1617" w:rsidRDefault="006E1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3"/>
      <w:gridCol w:w="2022"/>
      <w:gridCol w:w="1851"/>
      <w:gridCol w:w="2834"/>
    </w:tblGrid>
    <w:tr w:rsidR="00CD3AF6" w14:paraId="7126316B" w14:textId="77777777" w:rsidTr="00F112DE">
      <w:trPr>
        <w:trHeight w:hRule="exact" w:val="284"/>
        <w:jc w:val="center"/>
      </w:trPr>
      <w:tc>
        <w:tcPr>
          <w:tcW w:w="491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62D4B299" w14:textId="77777777" w:rsidR="00CD3AF6" w:rsidRDefault="00CF3B93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Policy Reference: TECH-SUB MGR</w:t>
          </w:r>
        </w:p>
      </w:tc>
      <w:tc>
        <w:tcPr>
          <w:tcW w:w="185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14D47505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Date Printed: </w:t>
          </w:r>
        </w:p>
      </w:tc>
      <w:tc>
        <w:tcPr>
          <w:tcW w:w="2834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359A07B3" w14:textId="77777777" w:rsidR="00CD3AF6" w:rsidRDefault="00E52A1E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fldChar w:fldCharType="begin"/>
          </w:r>
          <w:r w:rsidR="00CD3AF6">
            <w:rPr>
              <w:rFonts w:ascii="Arial" w:hAnsi="Arial"/>
              <w:sz w:val="17"/>
              <w:szCs w:val="17"/>
            </w:rPr>
            <w:instrText xml:space="preserve"> DATE \@ "MMMM yy" </w:instrText>
          </w:r>
          <w:r>
            <w:rPr>
              <w:rFonts w:ascii="Arial" w:hAnsi="Arial"/>
              <w:sz w:val="17"/>
              <w:szCs w:val="17"/>
            </w:rPr>
            <w:fldChar w:fldCharType="separate"/>
          </w:r>
          <w:r w:rsidR="006E1617">
            <w:rPr>
              <w:rFonts w:ascii="Arial" w:hAnsi="Arial"/>
              <w:noProof/>
              <w:sz w:val="17"/>
              <w:szCs w:val="17"/>
            </w:rPr>
            <w:t>June 24</w:t>
          </w:r>
          <w:r>
            <w:rPr>
              <w:rFonts w:ascii="Arial" w:hAnsi="Arial"/>
              <w:sz w:val="17"/>
              <w:szCs w:val="17"/>
            </w:rPr>
            <w:fldChar w:fldCharType="end"/>
          </w:r>
        </w:p>
      </w:tc>
    </w:tr>
    <w:tr w:rsidR="00CD3AF6" w14:paraId="334E3B93" w14:textId="77777777" w:rsidTr="00F112DE">
      <w:trPr>
        <w:trHeight w:hRule="exact" w:val="510"/>
        <w:jc w:val="center"/>
      </w:trPr>
      <w:tc>
        <w:tcPr>
          <w:tcW w:w="2893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6142DC71" w14:textId="77777777" w:rsidR="00CD3AF6" w:rsidRDefault="008B3CEF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Owner: Head of Resourcing</w:t>
          </w:r>
        </w:p>
      </w:tc>
      <w:tc>
        <w:tcPr>
          <w:tcW w:w="2022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5D0FBD94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Approved by: </w:t>
          </w:r>
        </w:p>
      </w:tc>
      <w:tc>
        <w:tcPr>
          <w:tcW w:w="185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3FE8D180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Issue level:</w:t>
          </w:r>
          <w:r>
            <w:rPr>
              <w:rFonts w:ascii="Arial" w:hAnsi="Arial"/>
              <w:sz w:val="17"/>
              <w:szCs w:val="17"/>
            </w:rPr>
            <w:br/>
            <w:t xml:space="preserve">Last reviewed: </w:t>
          </w:r>
        </w:p>
      </w:tc>
      <w:tc>
        <w:tcPr>
          <w:tcW w:w="283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61B9E334" w14:textId="5A9F19ED" w:rsidR="00CD3AF6" w:rsidRDefault="00C97554" w:rsidP="00C97554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Version: 1.3</w:t>
          </w:r>
          <w:r w:rsidR="00CB51A9">
            <w:rPr>
              <w:rFonts w:ascii="Arial" w:hAnsi="Arial"/>
              <w:sz w:val="17"/>
              <w:szCs w:val="17"/>
            </w:rPr>
            <w:br/>
          </w:r>
          <w:r>
            <w:rPr>
              <w:rFonts w:ascii="Arial" w:hAnsi="Arial"/>
              <w:sz w:val="17"/>
              <w:szCs w:val="17"/>
            </w:rPr>
            <w:t>August 2021</w:t>
          </w:r>
        </w:p>
      </w:tc>
    </w:tr>
    <w:tr w:rsidR="00CD3AF6" w14:paraId="6695AF26" w14:textId="77777777" w:rsidTr="00F112DE">
      <w:trPr>
        <w:trHeight w:hRule="exact" w:val="357"/>
        <w:jc w:val="center"/>
      </w:trPr>
      <w:tc>
        <w:tcPr>
          <w:tcW w:w="4915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5B504FA4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Uncontrolled When Printed - INTERNAL</w:t>
          </w:r>
        </w:p>
      </w:tc>
      <w:tc>
        <w:tcPr>
          <w:tcW w:w="185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330C2D3B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Next Revision Due: </w:t>
          </w:r>
        </w:p>
      </w:tc>
      <w:tc>
        <w:tcPr>
          <w:tcW w:w="283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7530046D" w14:textId="77777777" w:rsidR="00CD3AF6" w:rsidRDefault="00C97554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August</w:t>
          </w:r>
          <w:r w:rsidR="00CB51A9">
            <w:rPr>
              <w:rFonts w:ascii="Arial" w:hAnsi="Arial"/>
              <w:sz w:val="17"/>
              <w:szCs w:val="17"/>
            </w:rPr>
            <w:t xml:space="preserve">  </w:t>
          </w:r>
          <w:r w:rsidR="00DE72C5">
            <w:rPr>
              <w:rFonts w:ascii="Arial" w:hAnsi="Arial"/>
              <w:sz w:val="17"/>
              <w:szCs w:val="17"/>
            </w:rPr>
            <w:t>2022</w:t>
          </w:r>
        </w:p>
        <w:p w14:paraId="4E26BB30" w14:textId="77777777" w:rsidR="00CE2EC4" w:rsidRDefault="00CE2EC4">
          <w:pPr>
            <w:rPr>
              <w:rFonts w:ascii="Arial" w:hAnsi="Arial"/>
              <w:sz w:val="17"/>
              <w:szCs w:val="17"/>
            </w:rPr>
          </w:pPr>
        </w:p>
        <w:p w14:paraId="3EE8085D" w14:textId="77777777" w:rsidR="00CE2EC4" w:rsidRDefault="00CE2EC4">
          <w:pPr>
            <w:rPr>
              <w:rFonts w:ascii="Arial" w:hAnsi="Arial"/>
              <w:sz w:val="17"/>
              <w:szCs w:val="17"/>
            </w:rPr>
          </w:pPr>
        </w:p>
      </w:tc>
    </w:tr>
  </w:tbl>
  <w:p w14:paraId="176D3D11" w14:textId="77777777" w:rsidR="00CD3AF6" w:rsidRDefault="00CD3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CAE5" w14:textId="77777777" w:rsidR="006E1617" w:rsidRDefault="006E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34E4" w14:textId="77777777" w:rsidR="00982879" w:rsidRDefault="00982879" w:rsidP="00B3057D">
      <w:pPr>
        <w:spacing w:after="0" w:line="240" w:lineRule="auto"/>
      </w:pPr>
      <w:r>
        <w:separator/>
      </w:r>
    </w:p>
  </w:footnote>
  <w:footnote w:type="continuationSeparator" w:id="0">
    <w:p w14:paraId="16B75113" w14:textId="77777777" w:rsidR="00982879" w:rsidRDefault="00982879" w:rsidP="00B3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0A49" w14:textId="77777777" w:rsidR="006E1617" w:rsidRDefault="006E1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7247" w14:textId="77777777" w:rsidR="00CD3AF6" w:rsidRPr="004C22F8" w:rsidRDefault="008B3CEF" w:rsidP="004C22F8">
    <w:pPr>
      <w:pStyle w:val="Header"/>
      <w:jc w:val="center"/>
      <w:rPr>
        <w:b/>
        <w:sz w:val="28"/>
        <w:szCs w:val="28"/>
      </w:rPr>
    </w:pPr>
    <w:r w:rsidRPr="00792C1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445EF25" wp14:editId="49F44638">
          <wp:simplePos x="0" y="0"/>
          <wp:positionH relativeFrom="column">
            <wp:posOffset>7612380</wp:posOffset>
          </wp:positionH>
          <wp:positionV relativeFrom="paragraph">
            <wp:posOffset>-542128</wp:posOffset>
          </wp:positionV>
          <wp:extent cx="2638425" cy="926903"/>
          <wp:effectExtent l="0" t="0" r="0" b="6985"/>
          <wp:wrapNone/>
          <wp:docPr id="5" name="Picture 1" descr="C:\Users\chappella\Downloads\Morrison Data Servi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ppella\Downloads\Morrison Data Servic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26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AF6" w:rsidRPr="004C22F8">
      <w:rPr>
        <w:b/>
        <w:sz w:val="28"/>
        <w:szCs w:val="28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F070" w14:textId="77777777" w:rsidR="006E1617" w:rsidRDefault="006E1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3B3"/>
    <w:multiLevelType w:val="multilevel"/>
    <w:tmpl w:val="0D1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964A8"/>
    <w:multiLevelType w:val="hybridMultilevel"/>
    <w:tmpl w:val="76CE43D2"/>
    <w:lvl w:ilvl="0" w:tplc="39A03A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5085D"/>
    <w:multiLevelType w:val="hybridMultilevel"/>
    <w:tmpl w:val="FAC4E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26AA6"/>
    <w:multiLevelType w:val="hybridMultilevel"/>
    <w:tmpl w:val="3CA6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18A6"/>
    <w:multiLevelType w:val="multilevel"/>
    <w:tmpl w:val="80D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A64EB"/>
    <w:multiLevelType w:val="hybridMultilevel"/>
    <w:tmpl w:val="D1AEB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3F6E"/>
    <w:multiLevelType w:val="hybridMultilevel"/>
    <w:tmpl w:val="60B20794"/>
    <w:lvl w:ilvl="0" w:tplc="39A03A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91233"/>
    <w:multiLevelType w:val="hybridMultilevel"/>
    <w:tmpl w:val="C37C0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15200"/>
    <w:multiLevelType w:val="hybridMultilevel"/>
    <w:tmpl w:val="35F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0420"/>
    <w:multiLevelType w:val="hybridMultilevel"/>
    <w:tmpl w:val="0122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E31D4"/>
    <w:multiLevelType w:val="hybridMultilevel"/>
    <w:tmpl w:val="A0BE2EB6"/>
    <w:lvl w:ilvl="0" w:tplc="EFFAC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BBE"/>
    <w:multiLevelType w:val="hybridMultilevel"/>
    <w:tmpl w:val="CC489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2A53"/>
    <w:multiLevelType w:val="hybridMultilevel"/>
    <w:tmpl w:val="D4E2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7F70"/>
    <w:multiLevelType w:val="hybridMultilevel"/>
    <w:tmpl w:val="A196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E3731"/>
    <w:multiLevelType w:val="hybridMultilevel"/>
    <w:tmpl w:val="2A848F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C7359"/>
    <w:multiLevelType w:val="hybridMultilevel"/>
    <w:tmpl w:val="EF7A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05EC7"/>
    <w:multiLevelType w:val="multilevel"/>
    <w:tmpl w:val="64E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56E84"/>
    <w:multiLevelType w:val="hybridMultilevel"/>
    <w:tmpl w:val="42F07C42"/>
    <w:lvl w:ilvl="0" w:tplc="39A03A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60746">
    <w:abstractNumId w:val="13"/>
  </w:num>
  <w:num w:numId="2" w16cid:durableId="1878080467">
    <w:abstractNumId w:val="9"/>
  </w:num>
  <w:num w:numId="3" w16cid:durableId="912542125">
    <w:abstractNumId w:val="11"/>
  </w:num>
  <w:num w:numId="4" w16cid:durableId="1150705910">
    <w:abstractNumId w:val="3"/>
  </w:num>
  <w:num w:numId="5" w16cid:durableId="1802308342">
    <w:abstractNumId w:val="10"/>
  </w:num>
  <w:num w:numId="6" w16cid:durableId="188565557">
    <w:abstractNumId w:val="5"/>
  </w:num>
  <w:num w:numId="7" w16cid:durableId="1021204612">
    <w:abstractNumId w:val="12"/>
  </w:num>
  <w:num w:numId="8" w16cid:durableId="1858696686">
    <w:abstractNumId w:val="17"/>
  </w:num>
  <w:num w:numId="9" w16cid:durableId="487988601">
    <w:abstractNumId w:val="7"/>
  </w:num>
  <w:num w:numId="10" w16cid:durableId="1172529262">
    <w:abstractNumId w:val="2"/>
  </w:num>
  <w:num w:numId="11" w16cid:durableId="731971968">
    <w:abstractNumId w:val="14"/>
  </w:num>
  <w:num w:numId="12" w16cid:durableId="1425882136">
    <w:abstractNumId w:val="15"/>
  </w:num>
  <w:num w:numId="13" w16cid:durableId="2117945591">
    <w:abstractNumId w:val="6"/>
  </w:num>
  <w:num w:numId="14" w16cid:durableId="2091929419">
    <w:abstractNumId w:val="1"/>
  </w:num>
  <w:num w:numId="15" w16cid:durableId="862522680">
    <w:abstractNumId w:val="4"/>
  </w:num>
  <w:num w:numId="16" w16cid:durableId="567112921">
    <w:abstractNumId w:val="16"/>
  </w:num>
  <w:num w:numId="17" w16cid:durableId="1429696253">
    <w:abstractNumId w:val="0"/>
  </w:num>
  <w:num w:numId="18" w16cid:durableId="1658997072">
    <w:abstractNumId w:val="8"/>
  </w:num>
  <w:num w:numId="19" w16cid:durableId="496700723">
    <w:abstractNumId w:val="1"/>
  </w:num>
  <w:num w:numId="20" w16cid:durableId="13822451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57D"/>
    <w:rsid w:val="001255C2"/>
    <w:rsid w:val="002264A8"/>
    <w:rsid w:val="0024244C"/>
    <w:rsid w:val="002D6A1F"/>
    <w:rsid w:val="00350DC9"/>
    <w:rsid w:val="00420B3B"/>
    <w:rsid w:val="0042586D"/>
    <w:rsid w:val="004A3256"/>
    <w:rsid w:val="004C22F8"/>
    <w:rsid w:val="004F76B6"/>
    <w:rsid w:val="005344FB"/>
    <w:rsid w:val="0058040E"/>
    <w:rsid w:val="00651B05"/>
    <w:rsid w:val="006E1617"/>
    <w:rsid w:val="007016B0"/>
    <w:rsid w:val="00724966"/>
    <w:rsid w:val="00796967"/>
    <w:rsid w:val="007A0407"/>
    <w:rsid w:val="007A7D0B"/>
    <w:rsid w:val="008B3CEF"/>
    <w:rsid w:val="008C3D28"/>
    <w:rsid w:val="008F5A19"/>
    <w:rsid w:val="00915CE8"/>
    <w:rsid w:val="00982879"/>
    <w:rsid w:val="00AD1BBB"/>
    <w:rsid w:val="00B22AFB"/>
    <w:rsid w:val="00B3057D"/>
    <w:rsid w:val="00B61BF4"/>
    <w:rsid w:val="00B94F3A"/>
    <w:rsid w:val="00C01AFE"/>
    <w:rsid w:val="00C875E2"/>
    <w:rsid w:val="00C97554"/>
    <w:rsid w:val="00CB51A9"/>
    <w:rsid w:val="00CD3AF6"/>
    <w:rsid w:val="00CE2EC4"/>
    <w:rsid w:val="00CF3B93"/>
    <w:rsid w:val="00CF4A1F"/>
    <w:rsid w:val="00D1289E"/>
    <w:rsid w:val="00D21725"/>
    <w:rsid w:val="00D86018"/>
    <w:rsid w:val="00D94692"/>
    <w:rsid w:val="00DE72C5"/>
    <w:rsid w:val="00E52A1E"/>
    <w:rsid w:val="00E81491"/>
    <w:rsid w:val="00F112DE"/>
    <w:rsid w:val="00F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902D512"/>
  <w15:docId w15:val="{4E1AB520-C422-4A68-B19F-A0B1F52B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2F8"/>
  </w:style>
  <w:style w:type="paragraph" w:styleId="Footer">
    <w:name w:val="footer"/>
    <w:basedOn w:val="Normal"/>
    <w:link w:val="FooterChar"/>
    <w:uiPriority w:val="99"/>
    <w:unhideWhenUsed/>
    <w:rsid w:val="004C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2F8"/>
  </w:style>
  <w:style w:type="paragraph" w:styleId="ListParagraph">
    <w:name w:val="List Paragraph"/>
    <w:basedOn w:val="Normal"/>
    <w:uiPriority w:val="34"/>
    <w:qFormat/>
    <w:rsid w:val="004C22F8"/>
    <w:pPr>
      <w:ind w:left="720"/>
      <w:contextualSpacing/>
    </w:pPr>
  </w:style>
  <w:style w:type="table" w:styleId="TableGrid">
    <w:name w:val="Table Grid"/>
    <w:basedOn w:val="TableNormal"/>
    <w:uiPriority w:val="59"/>
    <w:rsid w:val="002264A8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4692"/>
    <w:rPr>
      <w:b/>
      <w:bCs/>
    </w:rPr>
  </w:style>
  <w:style w:type="paragraph" w:styleId="NoSpacing">
    <w:name w:val="No Spacing"/>
    <w:uiPriority w:val="1"/>
    <w:qFormat/>
    <w:rsid w:val="0058040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209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8858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68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787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Hudson</dc:creator>
  <cp:lastModifiedBy>Shawn Eglen</cp:lastModifiedBy>
  <cp:revision>2</cp:revision>
  <cp:lastPrinted>2016-12-09T10:57:00Z</cp:lastPrinted>
  <dcterms:created xsi:type="dcterms:W3CDTF">2024-06-19T07:28:00Z</dcterms:created>
  <dcterms:modified xsi:type="dcterms:W3CDTF">2024-06-19T07:28:00Z</dcterms:modified>
</cp:coreProperties>
</file>